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5D" w:rsidRDefault="00D5685D" w:rsidP="00D568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Вопросы к зачёту </w:t>
      </w:r>
    </w:p>
    <w:p w:rsidR="0021175B" w:rsidRDefault="00D5685D" w:rsidP="00D568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 </w:t>
      </w:r>
      <w:r w:rsidRPr="00213D2E">
        <w:rPr>
          <w:rFonts w:ascii="Times New Roman" w:hAnsi="Times New Roman" w:cs="Times New Roman"/>
          <w:b/>
          <w:sz w:val="32"/>
          <w:szCs w:val="32"/>
        </w:rPr>
        <w:t>«Соотношения в прямоугольном треугольнике»</w:t>
      </w:r>
    </w:p>
    <w:p w:rsidR="00D5685D" w:rsidRDefault="00D5685D" w:rsidP="00D5685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класс</w:t>
      </w:r>
    </w:p>
    <w:p w:rsidR="00D5685D" w:rsidRDefault="00D5685D" w:rsidP="00D56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Определения синуса, косинуса, тангенса и котангенса острого угла прямоугольного треугольника.</w:t>
      </w:r>
    </w:p>
    <w:p w:rsidR="00D5685D" w:rsidRDefault="00D5685D" w:rsidP="00D56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Значения </w:t>
      </w:r>
      <w:r>
        <w:rPr>
          <w:rFonts w:ascii="Times New Roman" w:hAnsi="Times New Roman" w:cs="Times New Roman"/>
          <w:sz w:val="32"/>
          <w:szCs w:val="32"/>
        </w:rPr>
        <w:t>синуса, косинуса, тангенса и котангенса</w:t>
      </w:r>
      <w:r>
        <w:rPr>
          <w:rFonts w:ascii="Times New Roman" w:hAnsi="Times New Roman" w:cs="Times New Roman"/>
          <w:sz w:val="32"/>
          <w:szCs w:val="32"/>
        </w:rPr>
        <w:t xml:space="preserve"> углов 30°, 45°, 60°.</w:t>
      </w:r>
    </w:p>
    <w:p w:rsidR="00D5685D" w:rsidRPr="00D5685D" w:rsidRDefault="00D5685D" w:rsidP="00D568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Формулы приведения для углов </w:t>
      </w:r>
      <m:oMath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90°-α</m:t>
            </m:r>
          </m:e>
        </m:d>
        <m:r>
          <w:rPr>
            <w:rFonts w:ascii="Cambria Math" w:hAnsi="Cambria Math" w:cs="Times New Roman"/>
            <w:sz w:val="32"/>
            <w:szCs w:val="32"/>
          </w:rPr>
          <m:t xml:space="preserve">, </m:t>
        </m:r>
        <m:d>
          <m:d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Times New Roman"/>
                <w:sz w:val="32"/>
                <w:szCs w:val="32"/>
              </w:rPr>
              <m:t>180°-α</m:t>
            </m:r>
          </m:e>
        </m:d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D5685D" w:rsidRDefault="00541796" w:rsidP="00541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Как изменяются значения </w:t>
      </w:r>
      <w:r>
        <w:rPr>
          <w:rFonts w:ascii="Times New Roman" w:hAnsi="Times New Roman" w:cs="Times New Roman"/>
          <w:sz w:val="32"/>
          <w:szCs w:val="32"/>
        </w:rPr>
        <w:t>синуса, косинуса, тангенса и котангенса</w:t>
      </w:r>
      <w:r>
        <w:rPr>
          <w:rFonts w:ascii="Times New Roman" w:hAnsi="Times New Roman" w:cs="Times New Roman"/>
          <w:sz w:val="32"/>
          <w:szCs w:val="32"/>
        </w:rPr>
        <w:t xml:space="preserve"> с увеличением угла.</w:t>
      </w:r>
    </w:p>
    <w:p w:rsidR="00541796" w:rsidRDefault="00541796" w:rsidP="00541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Основное тригонометрическое тождество с доказательством. Следствие</w:t>
      </w:r>
      <w:r w:rsidR="002C1430">
        <w:rPr>
          <w:rFonts w:ascii="Times New Roman" w:hAnsi="Times New Roman" w:cs="Times New Roman"/>
          <w:sz w:val="32"/>
          <w:szCs w:val="32"/>
        </w:rPr>
        <w:t xml:space="preserve"> (для острого и тупого угла)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41796" w:rsidRDefault="00541796" w:rsidP="00541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Выражение тангенса и котангенса через синус и косинус (формулы). Следствие.</w:t>
      </w:r>
    </w:p>
    <w:p w:rsidR="00541796" w:rsidRPr="00F048BE" w:rsidRDefault="00541796" w:rsidP="00541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Определение </w:t>
      </w:r>
      <m:oMath>
        <m:r>
          <w:rPr>
            <w:rFonts w:ascii="Cambria Math" w:hAnsi="Cambria Math" w:cs="Times New Roman"/>
            <w:sz w:val="32"/>
            <w:szCs w:val="32"/>
          </w:rPr>
          <m:t>sinα, cosα, tg</m:t>
        </m:r>
        <m:r>
          <w:rPr>
            <w:rFonts w:ascii="Cambria Math" w:hAnsi="Cambria Math" w:cs="Times New Roman"/>
            <w:sz w:val="32"/>
            <w:szCs w:val="32"/>
          </w:rPr>
          <m:t>α</m:t>
        </m:r>
        <m:r>
          <w:rPr>
            <w:rFonts w:ascii="Cambria Math" w:hAnsi="Cambria Math" w:cs="Times New Roman"/>
            <w:sz w:val="32"/>
            <w:szCs w:val="32"/>
          </w:rPr>
          <m:t>,ctgα</m:t>
        </m:r>
      </m:oMath>
      <w:r w:rsidR="00F048BE">
        <w:rPr>
          <w:rFonts w:ascii="Times New Roman" w:eastAsiaTheme="minorEastAsia" w:hAnsi="Times New Roman" w:cs="Times New Roman"/>
          <w:sz w:val="32"/>
          <w:szCs w:val="32"/>
        </w:rPr>
        <w:t>, если</w:t>
      </w:r>
      <w:r w:rsidR="00F048BE" w:rsidRPr="00F048B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0</m:t>
        </m:r>
        <m:r>
          <w:rPr>
            <w:rFonts w:ascii="Cambria Math" w:eastAsiaTheme="minorEastAsia" w:hAnsi="Cambria Math" w:cs="Times New Roman"/>
            <w:sz w:val="32"/>
            <w:szCs w:val="32"/>
          </w:rPr>
          <m:t>°≤α≤180°</m:t>
        </m:r>
      </m:oMath>
      <w:r w:rsidR="00F048BE"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F048BE" w:rsidRDefault="00F048BE" w:rsidP="00541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Значения синуса, косинуса, тангенса и котангенса</w:t>
      </w:r>
      <w:r>
        <w:rPr>
          <w:rFonts w:ascii="Times New Roman" w:hAnsi="Times New Roman" w:cs="Times New Roman"/>
          <w:sz w:val="32"/>
          <w:szCs w:val="32"/>
        </w:rPr>
        <w:t xml:space="preserve"> углов </w:t>
      </w:r>
      <w:r>
        <w:rPr>
          <w:rFonts w:ascii="Times New Roman" w:hAnsi="Times New Roman" w:cs="Times New Roman"/>
          <w:sz w:val="32"/>
          <w:szCs w:val="32"/>
        </w:rPr>
        <w:t xml:space="preserve">0°, </w:t>
      </w:r>
      <w:r>
        <w:rPr>
          <w:rFonts w:ascii="Times New Roman" w:hAnsi="Times New Roman" w:cs="Times New Roman"/>
          <w:sz w:val="32"/>
          <w:szCs w:val="32"/>
        </w:rPr>
        <w:t>90</w:t>
      </w:r>
      <w:r>
        <w:rPr>
          <w:rFonts w:ascii="Times New Roman" w:hAnsi="Times New Roman" w:cs="Times New Roman"/>
          <w:sz w:val="32"/>
          <w:szCs w:val="32"/>
        </w:rPr>
        <w:t xml:space="preserve">°, </w:t>
      </w:r>
      <w:r>
        <w:rPr>
          <w:rFonts w:ascii="Times New Roman" w:hAnsi="Times New Roman" w:cs="Times New Roman"/>
          <w:sz w:val="32"/>
          <w:szCs w:val="32"/>
        </w:rPr>
        <w:t>18</w:t>
      </w:r>
      <w:r>
        <w:rPr>
          <w:rFonts w:ascii="Times New Roman" w:hAnsi="Times New Roman" w:cs="Times New Roman"/>
          <w:sz w:val="32"/>
          <w:szCs w:val="32"/>
        </w:rPr>
        <w:t>0°.</w:t>
      </w:r>
    </w:p>
    <w:p w:rsidR="00F048BE" w:rsidRDefault="00F048BE" w:rsidP="00541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Умение находить з</w:t>
      </w:r>
      <w:r>
        <w:rPr>
          <w:rFonts w:ascii="Times New Roman" w:hAnsi="Times New Roman" w:cs="Times New Roman"/>
          <w:sz w:val="32"/>
          <w:szCs w:val="32"/>
        </w:rPr>
        <w:t xml:space="preserve">начения синуса, косинуса, тангенса и котангенса углов </w:t>
      </w:r>
      <w:r>
        <w:rPr>
          <w:rFonts w:ascii="Times New Roman" w:hAnsi="Times New Roman" w:cs="Times New Roman"/>
          <w:sz w:val="32"/>
          <w:szCs w:val="32"/>
        </w:rPr>
        <w:t>12</w:t>
      </w:r>
      <w:r>
        <w:rPr>
          <w:rFonts w:ascii="Times New Roman" w:hAnsi="Times New Roman" w:cs="Times New Roman"/>
          <w:sz w:val="32"/>
          <w:szCs w:val="32"/>
        </w:rPr>
        <w:t xml:space="preserve">0°, </w:t>
      </w:r>
      <w:r>
        <w:rPr>
          <w:rFonts w:ascii="Times New Roman" w:hAnsi="Times New Roman" w:cs="Times New Roman"/>
          <w:sz w:val="32"/>
          <w:szCs w:val="32"/>
        </w:rPr>
        <w:t>13</w:t>
      </w:r>
      <w:r>
        <w:rPr>
          <w:rFonts w:ascii="Times New Roman" w:hAnsi="Times New Roman" w:cs="Times New Roman"/>
          <w:sz w:val="32"/>
          <w:szCs w:val="32"/>
        </w:rPr>
        <w:t xml:space="preserve">5°, </w:t>
      </w:r>
      <w:r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>0°.</w:t>
      </w:r>
    </w:p>
    <w:p w:rsidR="00B2611D" w:rsidRDefault="00B2611D" w:rsidP="00541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каких пределах изменяются значения синуса и косинуса угла </w:t>
      </w:r>
      <m:oMath>
        <m:r>
          <w:rPr>
            <w:rFonts w:ascii="Cambria Math" w:hAnsi="Cambria Math" w:cs="Times New Roman"/>
            <w:sz w:val="32"/>
            <w:szCs w:val="32"/>
          </w:rPr>
          <m:t>α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, если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0</m:t>
        </m:r>
        <m:r>
          <w:rPr>
            <w:rFonts w:ascii="Cambria Math" w:eastAsiaTheme="minorEastAsia" w:hAnsi="Cambria Math" w:cs="Times New Roman"/>
            <w:sz w:val="32"/>
            <w:szCs w:val="32"/>
          </w:rPr>
          <m:t>°≤α≤180°</m:t>
        </m:r>
      </m:oMath>
      <w:r>
        <w:rPr>
          <w:rFonts w:ascii="Times New Roman" w:eastAsiaTheme="minorEastAsia" w:hAnsi="Times New Roman" w:cs="Times New Roman"/>
          <w:sz w:val="32"/>
          <w:szCs w:val="32"/>
        </w:rPr>
        <w:t>.</w:t>
      </w:r>
    </w:p>
    <w:p w:rsidR="00F048BE" w:rsidRDefault="00F048BE" w:rsidP="00541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Формула (связанная с синусом) для вычисления площади треугольника. Доказательство.</w:t>
      </w:r>
    </w:p>
    <w:p w:rsidR="00F048BE" w:rsidRDefault="00F048BE" w:rsidP="00541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Формула (связанная с синусом) для вычисления площади </w:t>
      </w:r>
      <w:r>
        <w:rPr>
          <w:rFonts w:ascii="Times New Roman" w:hAnsi="Times New Roman" w:cs="Times New Roman"/>
          <w:sz w:val="32"/>
          <w:szCs w:val="32"/>
        </w:rPr>
        <w:t>параллелограмма</w:t>
      </w:r>
      <w:r>
        <w:rPr>
          <w:rFonts w:ascii="Times New Roman" w:hAnsi="Times New Roman" w:cs="Times New Roman"/>
          <w:sz w:val="32"/>
          <w:szCs w:val="32"/>
        </w:rPr>
        <w:t>. Доказательство.</w:t>
      </w:r>
    </w:p>
    <w:p w:rsidR="00B2611D" w:rsidRDefault="00B2611D" w:rsidP="00541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Формула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для вычисления площади </w:t>
      </w:r>
      <w:r>
        <w:rPr>
          <w:rFonts w:ascii="Times New Roman" w:hAnsi="Times New Roman" w:cs="Times New Roman"/>
          <w:sz w:val="32"/>
          <w:szCs w:val="32"/>
        </w:rPr>
        <w:t>выпуклого четырехугольника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13D2E" w:rsidRDefault="002C1430" w:rsidP="005417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Теорема о среднем пропорциональном в прямоугольном треугольнике.</w:t>
      </w:r>
      <w:r w:rsidR="00B2611D">
        <w:rPr>
          <w:rFonts w:ascii="Times New Roman" w:hAnsi="Times New Roman" w:cs="Times New Roman"/>
          <w:sz w:val="32"/>
          <w:szCs w:val="32"/>
        </w:rPr>
        <w:t xml:space="preserve"> Доказательство.</w:t>
      </w:r>
    </w:p>
    <w:p w:rsidR="00213D2E" w:rsidRDefault="00213D2E" w:rsidP="00213D2E"/>
    <w:p w:rsidR="00F048BE" w:rsidRPr="00213D2E" w:rsidRDefault="00F048BE" w:rsidP="00213D2E"/>
    <w:p w:rsidR="00B2611D" w:rsidRPr="00B2611D" w:rsidRDefault="00213D2E" w:rsidP="00B2611D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97155</wp:posOffset>
            </wp:positionV>
            <wp:extent cx="2669835" cy="1501140"/>
            <wp:effectExtent l="0" t="0" r="0" b="3810"/>
            <wp:wrapNone/>
            <wp:docPr id="1" name="Рисунок 1" descr="http://bask-rb.ru/wp-content/uploads/2020/03/%D0%98%D0%BD%D0%B6%D0%B5%D0%BD%D0%B5%D1%80%D0%BD%D0%B0%D1%8F-%D0%B3%D1%80%D0%B0%D1%84%D0%B8%D0%BA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k-rb.ru/wp-content/uploads/2020/03/%D0%98%D0%BD%D0%B6%D0%B5%D0%BD%D0%B5%D1%80%D0%BD%D0%B0%D1%8F-%D0%B3%D1%80%D0%B0%D1%84%D0%B8%D0%BA%D0%B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7766" r="702"/>
                    <a:stretch/>
                  </pic:blipFill>
                  <pic:spPr bwMode="auto">
                    <a:xfrm>
                      <a:off x="0" y="0"/>
                      <a:ext cx="266983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2611D" w:rsidRPr="00B2611D" w:rsidSect="00D568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148"/>
    <w:multiLevelType w:val="hybridMultilevel"/>
    <w:tmpl w:val="EA5EA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85D"/>
    <w:rsid w:val="0021175B"/>
    <w:rsid w:val="00213D2E"/>
    <w:rsid w:val="002C1430"/>
    <w:rsid w:val="00541796"/>
    <w:rsid w:val="00B2611D"/>
    <w:rsid w:val="00D5685D"/>
    <w:rsid w:val="00F0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38B7"/>
  <w15:chartTrackingRefBased/>
  <w15:docId w15:val="{329C2F62-1DE3-4CCE-A6BC-DAEAE985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85D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568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2020-10-04T09:44:00Z</dcterms:created>
  <dcterms:modified xsi:type="dcterms:W3CDTF">2020-10-04T10:57:00Z</dcterms:modified>
</cp:coreProperties>
</file>